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76" w:type="dxa"/>
        <w:tblLayout w:type="fixed"/>
        <w:tblLook w:val="04A0"/>
      </w:tblPr>
      <w:tblGrid>
        <w:gridCol w:w="1418"/>
        <w:gridCol w:w="1985"/>
        <w:gridCol w:w="1701"/>
        <w:gridCol w:w="1701"/>
        <w:gridCol w:w="2942"/>
      </w:tblGrid>
      <w:tr w:rsidR="003256A8" w:rsidTr="003256A8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F3F" w:rsidRDefault="00242F3F">
            <w:r>
              <w:t>Предмет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F3F" w:rsidRDefault="00242F3F" w:rsidP="00242F3F">
            <w:r>
              <w:t>09.02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F3F" w:rsidRDefault="00242F3F" w:rsidP="00242F3F">
            <w:r>
              <w:t>10.02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F3F" w:rsidRDefault="00242F3F">
            <w:r>
              <w:t>11.02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F3F" w:rsidRDefault="00242F3F">
            <w:r>
              <w:t>12.02</w:t>
            </w:r>
          </w:p>
        </w:tc>
      </w:tr>
      <w:tr w:rsidR="003256A8" w:rsidTr="003256A8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F3F" w:rsidRDefault="00242F3F">
            <w:r>
              <w:t>Русский язык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F3F" w:rsidRDefault="00242F3F">
            <w:r>
              <w:t>П. 27, стр. 142-143 – подготовить устный рассказ о предлогах, уметь приводить свои примеры; упр. 344, 345, 346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F3F" w:rsidRDefault="003256A8">
            <w:r>
              <w:t>П. 27, стр. 144 – выучить план морфологического разбора предлогов, выполнить упр. 347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F3F" w:rsidRDefault="003256A8">
            <w:r>
              <w:t>П. 27, стр. 144-145, выучить материал рубрики «Возьмите на заметку», упр. Упр. 348 1,2 задания; упр. 349, 351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F3F" w:rsidRDefault="003256A8">
            <w:r>
              <w:t xml:space="preserve">П. 28, упр.352, 353; прослушать лекцию по ссылке </w:t>
            </w:r>
            <w:hyperlink r:id="rId4" w:history="1">
              <w:r w:rsidRPr="003256A8">
                <w:rPr>
                  <w:rStyle w:val="a4"/>
                </w:rPr>
                <w:t>http://interneturok.ru/ru/school/russian/7-klass/bglava-6-predlogib/slitnoe-i-razdelnoe-napisanie-proizvodnyh-predlogov?seconds=0&amp;chapter_id=150</w:t>
              </w:r>
            </w:hyperlink>
          </w:p>
        </w:tc>
      </w:tr>
      <w:tr w:rsidR="00242F3F" w:rsidTr="003256A8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F3F" w:rsidRDefault="00242F3F">
            <w:r>
              <w:t>Литература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F3F" w:rsidRDefault="00242F3F" w:rsidP="003256A8">
            <w:r>
              <w:t xml:space="preserve"> </w:t>
            </w:r>
            <w:r w:rsidR="00B13BD7">
              <w:t>А.П. Чехов. Читать стр. – 325-328;</w:t>
            </w:r>
          </w:p>
          <w:p w:rsidR="00B13BD7" w:rsidRDefault="00B13BD7" w:rsidP="003256A8">
            <w:r>
              <w:t>Читать рассказ «Хамелеон», отвечать на вопросы на стр. 332-333;</w:t>
            </w:r>
          </w:p>
          <w:p w:rsidR="00B13BD7" w:rsidRDefault="00B13BD7" w:rsidP="00B13BD7">
            <w:r>
              <w:t>Подготовить выразительное ролевое чтение  рассказ «Злоумышленник»</w:t>
            </w:r>
          </w:p>
        </w:tc>
        <w:tc>
          <w:tcPr>
            <w:tcW w:w="46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F3F" w:rsidRDefault="00242F3F"/>
          <w:p w:rsidR="00B13BD7" w:rsidRDefault="00B13BD7">
            <w:r>
              <w:t>Выучить стихотворение о Родине и родной природе (по выбору на стр. 342-345); читать статью на стр. 341-342</w:t>
            </w:r>
          </w:p>
        </w:tc>
      </w:tr>
    </w:tbl>
    <w:p w:rsidR="00A4053F" w:rsidRDefault="00A4053F"/>
    <w:sectPr w:rsidR="00A405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242F3F"/>
    <w:rsid w:val="00242F3F"/>
    <w:rsid w:val="003256A8"/>
    <w:rsid w:val="00A4053F"/>
    <w:rsid w:val="00B13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2F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256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9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terneturok.ru/ru/school/russian/7-klass/bglava-6-predlogib/slitnoe-i-razdelnoe-napisanie-proizvodnyh-predlogov?seconds=0&amp;chapter_id=1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СОШ№11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3</cp:revision>
  <dcterms:created xsi:type="dcterms:W3CDTF">2016-02-09T06:19:00Z</dcterms:created>
  <dcterms:modified xsi:type="dcterms:W3CDTF">2016-02-09T06:44:00Z</dcterms:modified>
</cp:coreProperties>
</file>